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52" w:rsidRDefault="00887F52" w:rsidP="00887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06491" cy="9496425"/>
            <wp:effectExtent l="19050" t="0" r="8659" b="0"/>
            <wp:docPr id="12" name="Рисунок 12" descr="C:\Users\User\Desktop\сайт 12ноября\для Г.В.Мирон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айт 12ноября\для Г.В.Миронов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21" cy="950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3C2" w:rsidRPr="00545AD4" w:rsidRDefault="009B65CD" w:rsidP="00545AD4">
      <w:pPr>
        <w:spacing w:after="0" w:line="240" w:lineRule="auto"/>
        <w:ind w:left="496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45AD4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B65CD" w:rsidRPr="00545AD4" w:rsidRDefault="009B65CD" w:rsidP="00545AD4">
      <w:pPr>
        <w:spacing w:after="0" w:line="240" w:lineRule="auto"/>
        <w:ind w:left="496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45AD4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9B65CD" w:rsidRPr="00545AD4" w:rsidRDefault="009B65CD" w:rsidP="00545AD4">
      <w:pPr>
        <w:spacing w:after="0" w:line="240" w:lineRule="auto"/>
        <w:ind w:left="496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45AD4">
        <w:rPr>
          <w:rFonts w:ascii="Times New Roman" w:hAnsi="Times New Roman" w:cs="Times New Roman"/>
          <w:sz w:val="24"/>
          <w:szCs w:val="24"/>
        </w:rPr>
        <w:t>МКОУ «СШ № 2»</w:t>
      </w:r>
    </w:p>
    <w:p w:rsidR="009B65CD" w:rsidRPr="00545AD4" w:rsidRDefault="002D2A6D" w:rsidP="00545AD4">
      <w:pPr>
        <w:spacing w:after="0" w:line="240" w:lineRule="auto"/>
        <w:ind w:left="4961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Г.Палласов</w:t>
      </w:r>
      <w:r w:rsidR="009B65CD" w:rsidRPr="00545AD4">
        <w:rPr>
          <w:rFonts w:ascii="Times New Roman" w:hAnsi="Times New Roman" w:cs="Times New Roman"/>
          <w:sz w:val="24"/>
          <w:szCs w:val="24"/>
        </w:rPr>
        <w:t>ки</w:t>
      </w:r>
    </w:p>
    <w:p w:rsidR="009B65CD" w:rsidRPr="00545AD4" w:rsidRDefault="009B65CD" w:rsidP="00545AD4">
      <w:pPr>
        <w:spacing w:after="0" w:line="240" w:lineRule="auto"/>
        <w:ind w:left="496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45AD4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</w:p>
    <w:p w:rsidR="009B65CD" w:rsidRPr="00545AD4" w:rsidRDefault="009B65CD" w:rsidP="00545AD4">
      <w:pPr>
        <w:spacing w:after="0" w:line="240" w:lineRule="auto"/>
        <w:ind w:left="496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45AD4">
        <w:rPr>
          <w:rFonts w:ascii="Times New Roman" w:hAnsi="Times New Roman" w:cs="Times New Roman"/>
          <w:sz w:val="24"/>
          <w:szCs w:val="24"/>
        </w:rPr>
        <w:t>№ 135 от 22.05.2019г.</w:t>
      </w:r>
    </w:p>
    <w:p w:rsidR="009B65CD" w:rsidRPr="00545AD4" w:rsidRDefault="009B65CD" w:rsidP="00545AD4">
      <w:pPr>
        <w:spacing w:after="0" w:line="240" w:lineRule="auto"/>
        <w:ind w:left="4961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545AD4">
        <w:rPr>
          <w:rFonts w:ascii="Times New Roman" w:hAnsi="Times New Roman" w:cs="Times New Roman"/>
          <w:sz w:val="24"/>
          <w:szCs w:val="24"/>
        </w:rPr>
        <w:t>Директор МКОУ «СШ № 2»</w:t>
      </w:r>
    </w:p>
    <w:p w:rsidR="009B65CD" w:rsidRPr="00545AD4" w:rsidRDefault="009B65CD" w:rsidP="00545AD4">
      <w:pPr>
        <w:spacing w:after="0" w:line="240" w:lineRule="auto"/>
        <w:ind w:left="4961"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AD4">
        <w:rPr>
          <w:rFonts w:ascii="Times New Roman" w:hAnsi="Times New Roman" w:cs="Times New Roman"/>
          <w:sz w:val="24"/>
          <w:szCs w:val="24"/>
        </w:rPr>
        <w:t>___________Л.В.Авдощенко</w:t>
      </w:r>
      <w:proofErr w:type="spellEnd"/>
    </w:p>
    <w:p w:rsidR="002713C2" w:rsidRPr="00545AD4" w:rsidRDefault="002713C2" w:rsidP="001614D7">
      <w:pPr>
        <w:spacing w:after="0" w:line="240" w:lineRule="auto"/>
        <w:ind w:left="496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16EF4" w:rsidRPr="00545AD4" w:rsidRDefault="00FC5A0E" w:rsidP="001614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FC5A0E" w:rsidRPr="00545AD4" w:rsidRDefault="00FC5A0E" w:rsidP="001614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порядке рассмотрения обращений граждан</w:t>
      </w:r>
      <w:r w:rsidR="00E16EF4" w:rsidRPr="00545A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r w:rsidR="009B65CD" w:rsidRPr="00545A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МКОУ «СШ № 2».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C5A0E" w:rsidRPr="00545AD4" w:rsidRDefault="00E16EF4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учета, регистрации, рассмотрения и разрешения обращений граждан в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«СШ № 2» г</w:t>
      </w:r>
      <w:proofErr w:type="gramStart"/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алласовки,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контроль за их исполнением.</w:t>
      </w:r>
    </w:p>
    <w:p w:rsidR="00FC5A0E" w:rsidRPr="00545AD4" w:rsidRDefault="00E16EF4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Регулирующее действие Положения распространяется на обращения, полученные в письменной или устной форме на личном приеме директором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почте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3C8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почте и иными информационными системами общего пользования.</w:t>
      </w:r>
    </w:p>
    <w:p w:rsidR="00FC5A0E" w:rsidRPr="00545AD4" w:rsidRDefault="00E16EF4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Рассмотрение обращений граждан в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 следующими нормативными правовыми актами:</w:t>
      </w:r>
    </w:p>
    <w:p w:rsidR="00FC5A0E" w:rsidRPr="00545AD4" w:rsidRDefault="00FC5A0E" w:rsidP="00545A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Федерацией;</w:t>
      </w:r>
    </w:p>
    <w:p w:rsidR="00FC5A0E" w:rsidRPr="00545AD4" w:rsidRDefault="00FC5A0E" w:rsidP="00545A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FC5A0E" w:rsidRPr="00545AD4" w:rsidRDefault="00FC5A0E" w:rsidP="00545A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02.05.2006 № 59-ФЗ</w:t>
      </w:r>
      <w:r w:rsidR="00E16EF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 от 27.12.2018)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рассмотрения обращений граждан Российской Федерации»;</w:t>
      </w:r>
    </w:p>
    <w:p w:rsidR="00FC5A0E" w:rsidRPr="00545AD4" w:rsidRDefault="00FC5A0E" w:rsidP="00545A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27.07.2006 № 149</w:t>
      </w: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информации, информационных технологиях и о защите информации»;</w:t>
      </w:r>
    </w:p>
    <w:p w:rsidR="00FC5A0E" w:rsidRPr="00545AD4" w:rsidRDefault="00FC5A0E" w:rsidP="00545A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РФ от 27.07.2006 № 152-ФЗ «О персональных данных».</w:t>
      </w:r>
    </w:p>
    <w:p w:rsidR="00FC5A0E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Основные термины, используемые в Положении:</w:t>
      </w:r>
    </w:p>
    <w:p w:rsidR="00FC5A0E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Обращение гражданина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Обращение) – направленное в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конкретному должностному лицу, в письменной форме или в форме электронного документа, предложение, заявление или жалоба, а также устное обращение гражданина.</w:t>
      </w:r>
    </w:p>
    <w:p w:rsidR="00FC5A0E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рекомендация гражданина по соверше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нствованию деятельности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должностных лиц, либо критика деятельности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должностных лиц.</w:t>
      </w:r>
    </w:p>
    <w:p w:rsidR="00FC5A0E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Жалоба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FC5A0E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Сведения о месте нахождения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почтовом адресе для направления обращений, о телефонных номерах и адресе электронной почты для направления обращений; информация о личном приеме граждан директором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заместителями размещаются на 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стенде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официальном сайте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«Интернет»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5CD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Обращения граждан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направлены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5A0E" w:rsidRPr="00545AD4" w:rsidRDefault="009B65CD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почтой России по адресу: 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404264,Волгограская обл., </w:t>
      </w:r>
      <w:proofErr w:type="spell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алласовка,ул</w:t>
      </w:r>
      <w:proofErr w:type="spell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Пугачева 29А</w:t>
      </w:r>
    </w:p>
    <w:p w:rsidR="00FC5A0E" w:rsidRPr="00545AD4" w:rsidRDefault="009B65CD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 по адресу:</w:t>
      </w:r>
      <w:r w:rsidRPr="00545AD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45AD4">
          <w:rPr>
            <w:rStyle w:val="a7"/>
            <w:rFonts w:ascii="Times New Roman" w:hAnsi="Times New Roman" w:cs="Times New Roman"/>
            <w:sz w:val="24"/>
            <w:szCs w:val="24"/>
            <w:lang w:val="de-DE"/>
          </w:rPr>
          <w:t>pall-msosh2@rambler.ru</w:t>
        </w:r>
      </w:hyperlink>
      <w:proofErr w:type="gramStart"/>
      <w:r w:rsidR="000C3C8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9B65CD" w:rsidRPr="00545AD4" w:rsidRDefault="009B65CD" w:rsidP="0054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C3C8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телефону: </w:t>
      </w:r>
      <w:r w:rsidRPr="00545AD4">
        <w:rPr>
          <w:rFonts w:ascii="Times New Roman" w:hAnsi="Times New Roman" w:cs="Times New Roman"/>
          <w:sz w:val="24"/>
          <w:szCs w:val="24"/>
        </w:rPr>
        <w:t>тел</w:t>
      </w:r>
      <w:r w:rsidRPr="00545AD4">
        <w:rPr>
          <w:rFonts w:ascii="Times New Roman" w:hAnsi="Times New Roman" w:cs="Times New Roman"/>
          <w:sz w:val="24"/>
          <w:szCs w:val="24"/>
          <w:lang w:val="de-DE"/>
        </w:rPr>
        <w:t>.: (8-4492) 61-4-74; 61-3-04</w:t>
      </w:r>
    </w:p>
    <w:p w:rsidR="00FC5A0E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1.7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обращения граждан, поступающие в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обязательному рассмотрению.</w:t>
      </w:r>
    </w:p>
    <w:p w:rsidR="00FC5A0E" w:rsidRPr="00545AD4" w:rsidRDefault="000C3C8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1.8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Отказ в приеме обращений, рассмотрение которых входит в компетенцию 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«СШ № 2»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недопустим.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Права граждан и обязанности должностных лиц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«СШ № 2»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рассмотрении обращений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2.1. При рассмотрении обращения </w:t>
      </w:r>
      <w:r w:rsidR="009B65CD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имеет право: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545AD4" w:rsidRPr="00545AD4" w:rsidRDefault="00FC5A0E" w:rsidP="00545AD4">
      <w:pPr>
        <w:pStyle w:val="a3"/>
        <w:spacing w:before="0" w:beforeAutospacing="0" w:after="0" w:afterAutospacing="0"/>
        <w:jc w:val="both"/>
        <w:rPr>
          <w:rFonts w:ascii="Roboto Condensed" w:hAnsi="Roboto Condensed"/>
          <w:color w:val="000000"/>
        </w:rPr>
      </w:pPr>
      <w:r w:rsidRPr="00545AD4">
        <w:t>2.1.2.</w:t>
      </w:r>
      <w:r w:rsidR="00545AD4" w:rsidRPr="00545AD4">
        <w:t xml:space="preserve">  </w:t>
      </w:r>
      <w:r w:rsidR="00545AD4" w:rsidRPr="00545AD4">
        <w:rPr>
          <w:rFonts w:ascii="Roboto Condensed" w:hAnsi="Roboto Condensed"/>
          <w:color w:val="000000"/>
        </w:rPr>
        <w:t xml:space="preserve"> В соответствии  с Федеральным  законом  от 02.05.2006 N 59-ФЗ  "О порядке рассмотрения обращений граждан Российской Федерации" заявителю предоставляются  право знакомиться с документами и материалами, касающимися рассмотрения  его обращения.</w:t>
      </w:r>
    </w:p>
    <w:p w:rsidR="00545AD4" w:rsidRPr="00545AD4" w:rsidRDefault="00545AD4" w:rsidP="00545AD4">
      <w:pPr>
        <w:pStyle w:val="a3"/>
        <w:spacing w:before="0" w:beforeAutospacing="0" w:after="0" w:afterAutospacing="0"/>
        <w:jc w:val="both"/>
        <w:rPr>
          <w:rFonts w:ascii="Roboto Condensed" w:hAnsi="Roboto Condensed"/>
          <w:color w:val="000000"/>
        </w:rPr>
      </w:pPr>
      <w:r w:rsidRPr="00545AD4">
        <w:rPr>
          <w:rFonts w:ascii="Roboto Condensed" w:hAnsi="Roboto Condensed"/>
          <w:color w:val="000000"/>
        </w:rPr>
        <w:t>Ознакомление производится по письменному заявлению автора обращения либо его представителя. При этом  полномочия представителя  должны быть подтверждены доверенностью, оформленной в установленном законом порядке. Также имеют право знакомиться  с документами и материалами  законный представитель несовершеннолетнего или недееспособного  лица.</w:t>
      </w:r>
    </w:p>
    <w:p w:rsidR="00545AD4" w:rsidRPr="00545AD4" w:rsidRDefault="00545AD4" w:rsidP="00545AD4">
      <w:pPr>
        <w:pStyle w:val="a3"/>
        <w:spacing w:before="0" w:beforeAutospacing="0" w:after="0" w:afterAutospacing="0"/>
        <w:jc w:val="both"/>
        <w:rPr>
          <w:rFonts w:ascii="Roboto Condensed" w:hAnsi="Roboto Condensed"/>
          <w:color w:val="000000"/>
        </w:rPr>
      </w:pPr>
      <w:r w:rsidRPr="00545AD4">
        <w:rPr>
          <w:rFonts w:ascii="Roboto Condensed" w:hAnsi="Roboto Condensed"/>
          <w:color w:val="000000"/>
        </w:rPr>
        <w:t>Заявитель вправе знакомиться с документами и материалами, касающимися рассмотрения обращения, если эти материалы непосредственно затрагивают права и свободы заявителя, а не иных лиц, а также  в них не содержатся сведения, составляющие государственную или охраняемую федеральным законом тайну. При ознакомлении с документами и материалами не допускается разглашения сведений о частной жизни каких-либо иных граждан без их согласия.</w:t>
      </w:r>
    </w:p>
    <w:p w:rsidR="00545AD4" w:rsidRPr="00545AD4" w:rsidRDefault="00545AD4" w:rsidP="00545AD4">
      <w:pPr>
        <w:pStyle w:val="a3"/>
        <w:spacing w:before="0" w:beforeAutospacing="0" w:after="0" w:afterAutospacing="0"/>
        <w:jc w:val="both"/>
        <w:rPr>
          <w:rFonts w:ascii="Roboto Condensed" w:hAnsi="Roboto Condensed"/>
          <w:color w:val="000000"/>
        </w:rPr>
      </w:pPr>
      <w:r w:rsidRPr="00545AD4">
        <w:rPr>
          <w:rFonts w:ascii="Roboto Condensed" w:hAnsi="Roboto Condensed"/>
          <w:color w:val="000000"/>
        </w:rPr>
        <w:t>Заявитель и его представитель имеют право снимать копии с названных выше документов и материалов с использованием собственных технических средств. Как правило, для этих целей используется фотосъемка.</w:t>
      </w:r>
    </w:p>
    <w:p w:rsidR="00545AD4" w:rsidRPr="00545AD4" w:rsidRDefault="00545AD4" w:rsidP="00545AD4">
      <w:pPr>
        <w:pStyle w:val="a3"/>
        <w:spacing w:before="0" w:beforeAutospacing="0" w:after="0" w:afterAutospacing="0"/>
        <w:jc w:val="both"/>
        <w:rPr>
          <w:rFonts w:ascii="Roboto Condensed" w:hAnsi="Roboto Condensed"/>
          <w:color w:val="000000"/>
        </w:rPr>
      </w:pPr>
      <w:r w:rsidRPr="00545AD4">
        <w:rPr>
          <w:rFonts w:ascii="Roboto Condensed" w:hAnsi="Roboto Condensed"/>
          <w:color w:val="000000"/>
        </w:rPr>
        <w:t>Письменное решение об ознакомлении гражданина с материалами проверки либо мотивированное решение об отказе в ознакомлении принимается в 10-дневный срок со дня подачи заявления.</w:t>
      </w:r>
    </w:p>
    <w:p w:rsidR="00FC5A0E" w:rsidRPr="00545AD4" w:rsidRDefault="00545AD4" w:rsidP="00545AD4">
      <w:pPr>
        <w:pStyle w:val="a3"/>
        <w:spacing w:before="0" w:beforeAutospacing="0" w:after="0" w:afterAutospacing="0"/>
        <w:jc w:val="both"/>
      </w:pPr>
      <w:r w:rsidRPr="00545AD4">
        <w:rPr>
          <w:rFonts w:ascii="Roboto Condensed" w:hAnsi="Roboto Condensed"/>
          <w:color w:val="000000"/>
        </w:rPr>
        <w:t xml:space="preserve">Ознакомление производится секретарем школы. 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Обращаться с заявлением о прекращении рассмотрения обращения.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2.2. Должностные лица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«СШ № 2»: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Обеспечивают объективное, всестороннее и своевременное рассмотрение обращений граждан, в случае необходимости – с участием граждан, направивших обращения.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Запрашивают, в том числе в электронной форме,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Принимают меры, направленные на восстановление или защиту нарушенных прав, свобод и законных интересов граждан.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Дают письменные ответы по существу поставленных в обращении вопросов.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2.2.5.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Конфиденциальные сведения, ставшие известными должностным лицам при рассмотрении обращений граждан, не могут быть использованы во вред этим гражданам, в том числе, если они могут повлечь ущемление чести и достоинства граждан.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Основными требованиями к качеству рассмотрения обращений являются:</w:t>
      </w:r>
    </w:p>
    <w:p w:rsidR="00FC5A0E" w:rsidRPr="00545AD4" w:rsidRDefault="00FC5A0E" w:rsidP="00545A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предоставляемой заявителям информации о ходе рассмотрения обращения;</w:t>
      </w:r>
    </w:p>
    <w:p w:rsidR="00FC5A0E" w:rsidRPr="00545AD4" w:rsidRDefault="00FC5A0E" w:rsidP="00545A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четкость в изложении информации;</w:t>
      </w:r>
    </w:p>
    <w:p w:rsidR="00FC5A0E" w:rsidRPr="00545AD4" w:rsidRDefault="00FC5A0E" w:rsidP="00545A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информирования заявителей о ходе рассмотрения обращения;</w:t>
      </w:r>
    </w:p>
    <w:p w:rsidR="00FC5A0E" w:rsidRPr="00545AD4" w:rsidRDefault="00FC5A0E" w:rsidP="00545A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информации заявителями о порядке рассмотрения обращений.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Требования, учитывающие особенности работы с обращениями граждан в электронной форме:</w:t>
      </w:r>
    </w:p>
    <w:p w:rsidR="00FC5A0E" w:rsidRPr="00545AD4" w:rsidRDefault="00FC5A0E" w:rsidP="00545A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возможности получения заявителями информации о работе с обращениями на сайте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«СШ № 2»</w:t>
      </w:r>
    </w:p>
    <w:p w:rsidR="004273B4" w:rsidRPr="00545AD4" w:rsidRDefault="00FC5A0E" w:rsidP="00545A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при направлении заявителем обращения в форме электронного документа представления заявителю электронного сообщения, подтверждающего поступление обращения в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«СШ № 2».</w:t>
      </w:r>
    </w:p>
    <w:p w:rsidR="00FC5A0E" w:rsidRPr="00545AD4" w:rsidRDefault="00FC5A0E" w:rsidP="00545A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2D8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Рассмотрение письменных обращений и обращений граждан, 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поступивших</w:t>
      </w:r>
      <w:proofErr w:type="gramEnd"/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электронной почте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Поступающие в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 при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нимаются секретарем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целях обеспечения безопасности при работе с письменными обращениями они подлежат обязательному вскрытию и предварительному просмотру.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приеме письменных обращений: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проверяется правильность </w:t>
      </w:r>
      <w:proofErr w:type="spell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адресности</w:t>
      </w:r>
      <w:proofErr w:type="spell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корреспонденции;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вскрываются конверты, проверяется наличие в них документов;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поступившие с письмом документы подкалываются под скрепку после текста письма, затем подкалывается конверт.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Ошибочно (не по адресу) присланные письма возвращаются на почту </w:t>
      </w:r>
      <w:proofErr w:type="gramStart"/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невскрытыми</w:t>
      </w:r>
      <w:proofErr w:type="gramEnd"/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Письменные обращения и обращени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граждан, поступившие в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регистрируются секретарем в течение трех дней с момента их поступления.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Письменные обращения и обращения граждан, поступившие в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почте, регистрируются в Журнале регистрации обращений граждан (приложение № </w:t>
      </w:r>
      <w:r w:rsidR="00167307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Журнал регистрации обращений граждан включает в себя следующие разделы: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обращения;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пер</w:t>
      </w:r>
      <w:r w:rsidR="002322D8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едачи обращения (почтой,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почтой</w:t>
      </w:r>
      <w:r w:rsidR="002322D8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повторности и об осуществлении контроля;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заявителя, его адрес;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(краткое содержание обращения);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обращения;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резолюция (исполнитель, содержание поручения, автор, дата);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об</w:t>
      </w:r>
      <w:r w:rsidR="002322D8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ращения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B11341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обращение коллективное, то регистрируется автор, в адрес которого просят направить ответ.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На каждом обращении проставляется дата регистрации и регистрационный номер.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proofErr w:type="gramStart"/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обращения (обращение лица (группы лиц) без указания фамилии, имени, отчества, адреса, даты, личной подписи) не подлежат регистрации и соответственно рассмотрению.</w:t>
      </w:r>
      <w:proofErr w:type="gramEnd"/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Анонимные обращения, содержащие сведения о готовящемся или совершенном преступлении, незамедлительно направляются для проверки в правоохранительные органы.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Прошедшие регистрацию обращения граждан в зависимости от содержания вопроса в тот же день направляются для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директору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Обращения граждан по вопросам, не относящимся к компетенции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7 (семи) дней со дня их регистрации пересылаются секретарем в соответствующие организации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обращение.</w:t>
      </w:r>
    </w:p>
    <w:p w:rsidR="00FC5A0E" w:rsidRPr="00545AD4" w:rsidRDefault="002322D8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Основания для отказа в рассмотрении обращения: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письменном обращении, обращении по электронной почте не </w:t>
      </w:r>
      <w:proofErr w:type="gram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гражданина, направившего обращение, или адрес, по которому должен быть направлен ответ;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 Обращение подлежит направлению в государственный орган в соответствии с его компетенцией;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письменного обращения не поддается прочтению;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полномочия представителя заявителя не подтверждены в порядке, установленном законодательством Российской Федерации (в случае подачи жалобы).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Обращение может быть зарегистрировано, но не рассмотрено по существу, если: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того же лица (группы лиц) и по тем же основаниям было ранее рассмотрено и во вновь поступившем обращении отсутствуют основания для пересмотра ранее принятого решения;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вопросам, содержащимся в обращении, имеется вступившее в законную силу судебное решение;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направлено лицом, которое признано недееспособным решением суда, вступившим в законную силу;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подано в интересах третьих лиц, которые возражают против его рассмотрения (кроме недееспособных лиц);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содержит нецензурные либо оскорбительные выражения, угрозы жизни, здоровью и имуществу должностного лица, а также членам его семьи.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В случаях, указанных в пункте 3.12 настоящего раздела, лицо, направившее обращение, оповещается о данном решении с указанием одной из перечисленных причин.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По письменному обращению и обращению, поступившему по электронной почте, руководителем должно быть принято одно из следующих решений о: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proofErr w:type="gram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proofErr w:type="gram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другие организации и учреждения;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приобщении</w:t>
      </w:r>
      <w:proofErr w:type="gram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ранее поступившему обращению;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сообщении</w:t>
      </w:r>
      <w:proofErr w:type="gram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гражданину о невозможности рассмотрения его обращения;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сообщении</w:t>
      </w:r>
      <w:proofErr w:type="gramEnd"/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гражданину о прекращении переписки.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Директор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обращения граждан и определяет должностное лицо, и ср</w:t>
      </w:r>
      <w:r w:rsidR="00167307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 подготовки ответа заявителю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Должностное лицо готовит ответ на письменное обращение граждан, и передает его секретарю для подписи директором, регистрации и отправки на указанный гражданином почтовый адрес с уведомлением, либо (и) на адрес электронной почты.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Ответственность за своевременное, всестороннее и объективное рассмотрение обращений в равной степени несут все указанные в резолюции исполнители.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Если в поручении по обращению несколько исполнителей, то они не позднее, чем за 5 (пять) дней до истечения срока ответа на обращение, представляют ответственному исполнителю отчёт для составления ответа.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Исполненными считаются обращения граждан, если рассмотрены все поставленные в них вопросы, приняты необходимые меры и авторам даны исчерпывающие ответы.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В случае</w:t>
      </w:r>
      <w:proofErr w:type="gramStart"/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данных, указанных в обращении, недостаточно для принятия окончательного решения, запрашиваются необходимые материалы для заключения и обоснованного принятия решения.</w:t>
      </w:r>
    </w:p>
    <w:p w:rsidR="00FC5A0E" w:rsidRPr="00545AD4" w:rsidRDefault="00E60679" w:rsidP="00545AD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Обращения граждан рассматриваются в течение 30 (тридцати) дней со дня их регистрации, если в резолюции не указан другой срок исполнения. Обращения, не требующие дополнительной проверки и изучения, рассматриваются в течение 10 (десяти) дней. Окончанием срока рассмотрения обращения считается дата решения вопроса.</w:t>
      </w:r>
    </w:p>
    <w:p w:rsidR="00FC5A0E" w:rsidRPr="00545AD4" w:rsidRDefault="00E60679" w:rsidP="00545AD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При невозможности исполнения обращения в сроки, установленные пунктом 3.22 настоящего раздела, необходимо решить вопрос о продлении срока рассмотрения. Продлить срок рассмотрения обращения может только директор, но не более чем на один месяц.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Результаты рассмотрения обращения сообщаются его автору.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Исполнитель и лицо, подписавшее ответ, несут ответственность за полноту, содержание, ясность и чёткость изложения сути ответа, достоверность ссылки на нормативные правовые акты.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Ответы на обращения граждан подписывает директор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Информация о персональных данных заявителей хранится и обрабатывается с соблюдением требований российского законодательства о персональных данных.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Не является разглашением сведений, содержащихся в обращении, при направлении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Перед передачей ответов заявителям на отправку секретарь проверяет наличие подписей, соответствие и наличие приложений, указанных в ответе, правильность написания индекса почтового отделения, адреса, фамилии и инициалов корреспондента и исходящего номера письма.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Оформленные надлежащим образом ответы отправляются секретарем адресатам почтовым отправлением.</w:t>
      </w:r>
    </w:p>
    <w:p w:rsidR="00E60679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3.31. Обращения граждан могут поступать в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виде, как по электронной почте, так и через раздел официального сайта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3.32. Обращения, поступившие на официальный электронный адрес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поступают 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Секретарь, отвечающий за прием электронной почты, передает поступи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вшие обращения директору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3.34. Директор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электронные обращения граждан и определяет должностное лицо, сроки подготовки ответа заявителю.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Ответственные лица готовят ответ в виде обратного сообщения, согласовывают с директором и передают его секретарю руководителя.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3.36. Должностные лица, несут ответственность за достоверность информации, содержащейся в обратном сообщении.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Ответ в виде обратного сообщения направляется секретарем по адресу электронной почты, указанному в обращении в течение 30 дней с момента получения.</w:t>
      </w:r>
    </w:p>
    <w:p w:rsidR="00E60679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Личный прием граждан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Личный прием граждан в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директором и его заместителями в соответствии с графиком приема граждан.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обращения гражданина к директору по срочному с точки зрения гражданина вопросу, прием данного гражданина осуществляется в ближайшее время независимо от графика приема.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4.3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личном приеме гражданин предъявляет документ, удостоверяющий его личность.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4.4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личного приема гражданин делает устное заявление либо оставляет письменное обращение по существу задаваемых им вопросов, в том числе в целях принятия мер по восстановлению или защите его или третьих лиц нарушенных прав, свобод и законных интересов.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4.5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Если в ходе личного приема выясняется, что решение поднимаемых гражданином вопросов не входит в компетенцию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гражданину разъясняется, куда и в каком порядке ему следует обратиться.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67307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личного приема гражданину 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</w:t>
      </w:r>
      <w:r w:rsidR="00167307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Устные обращения граждан, принятые по телефону, в журнале не регистрируются.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обращений граждан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Конечными результатами предоставления рассмотрения обращения являются: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на все поставленные в обращении (устном, в письменной форме или в форме электронного документа) вопросы или уведомление о переадресовании обращения в соответствующую организацию или орган, в компетенцию которого входит решение поставленных в обращении вопросов;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рассмотрении обращения (устного, в письменной форме или в форме электронного документа) с изложением причин отказа.</w:t>
      </w:r>
    </w:p>
    <w:p w:rsidR="00FC5A0E" w:rsidRPr="00545AD4" w:rsidRDefault="00E60679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 или в форме электронного документа.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4273B4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FC5A0E"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Формирование дел по обращениям граждан</w:t>
      </w:r>
    </w:p>
    <w:p w:rsidR="0004187C" w:rsidRPr="00545AD4" w:rsidRDefault="0004187C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Обращения граждан, копии ответов на них и документы, связанные с их рассмотрением (разрешением), формируются в дела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04187C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Дела, формируемые по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обращениям граждан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</w:t>
      </w:r>
      <w:proofErr w:type="gramEnd"/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 2» </w:t>
      </w:r>
    </w:p>
    <w:p w:rsidR="00FC5A0E" w:rsidRPr="00545AD4" w:rsidRDefault="0004187C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 истечении установленных сроков хранения д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подлежат уничтожению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A0E" w:rsidRPr="00545AD4" w:rsidRDefault="0004187C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Ответственность за сохранность и комплектность документов по обращениям граждан в</w:t>
      </w: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озлагается на секретаря</w:t>
      </w:r>
      <w:r w:rsidR="00FC5A0E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«СШ № 2»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87C" w:rsidRPr="00545AD4" w:rsidRDefault="0004187C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87C" w:rsidRPr="00545AD4" w:rsidRDefault="0004187C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A0E" w:rsidRPr="00545AD4" w:rsidRDefault="00167307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="00FC5A0E"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 №</w:t>
      </w:r>
      <w:r w:rsidR="004273B4"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регистрации обращений граждан в  </w:t>
      </w:r>
      <w:r w:rsidR="004273B4"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«СШ № 2»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907" w:type="dxa"/>
        <w:tblCellSpacing w:w="0" w:type="dxa"/>
        <w:tblInd w:w="-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5"/>
        <w:gridCol w:w="992"/>
        <w:gridCol w:w="1276"/>
        <w:gridCol w:w="1418"/>
        <w:gridCol w:w="1275"/>
        <w:gridCol w:w="1276"/>
        <w:gridCol w:w="1276"/>
        <w:gridCol w:w="1394"/>
        <w:gridCol w:w="1985"/>
      </w:tblGrid>
      <w:tr w:rsidR="00B11341" w:rsidRPr="00545AD4" w:rsidTr="00167307">
        <w:trPr>
          <w:tblCellSpacing w:w="0" w:type="dxa"/>
        </w:trPr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обращения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пе</w:t>
            </w:r>
            <w:r w:rsidR="00B11341"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редачи обращения (почтой, по телефону</w:t>
            </w: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электронной почтой)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повторности и об осуществлении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заявителя, адрес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(краткое содержание обращения)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обращения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Резолюция (исполнитель, содержание поручения, автор, дата)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B11341"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метка об исполнении обращения </w:t>
            </w:r>
          </w:p>
        </w:tc>
      </w:tr>
      <w:tr w:rsidR="00B11341" w:rsidRPr="00545AD4" w:rsidTr="00167307">
        <w:trPr>
          <w:tblCellSpacing w:w="0" w:type="dxa"/>
        </w:trPr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A0E" w:rsidRPr="00545AD4" w:rsidRDefault="00FC5A0E" w:rsidP="0054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A0E" w:rsidRPr="00545AD4" w:rsidRDefault="00FC5A0E" w:rsidP="0054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A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13DA" w:rsidRPr="00545AD4" w:rsidRDefault="009E13DA" w:rsidP="0054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9E13DA" w:rsidRPr="00545AD4" w:rsidSect="0016730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38">
    <w:multiLevelType w:val="hybridMultilevel"/>
    <w:lvl w:ilvl="0" w:tplc="24159102">
      <w:start w:val="1"/>
      <w:numFmt w:val="decimal"/>
      <w:lvlText w:val="%1."/>
      <w:lvlJc w:val="left"/>
      <w:pPr>
        <w:ind w:left="720" w:hanging="360"/>
      </w:pPr>
    </w:lvl>
    <w:lvl w:ilvl="1" w:tplc="24159102" w:tentative="1">
      <w:start w:val="1"/>
      <w:numFmt w:val="lowerLetter"/>
      <w:lvlText w:val="%2."/>
      <w:lvlJc w:val="left"/>
      <w:pPr>
        <w:ind w:left="1440" w:hanging="360"/>
      </w:pPr>
    </w:lvl>
    <w:lvl w:ilvl="2" w:tplc="24159102" w:tentative="1">
      <w:start w:val="1"/>
      <w:numFmt w:val="lowerRoman"/>
      <w:lvlText w:val="%3."/>
      <w:lvlJc w:val="right"/>
      <w:pPr>
        <w:ind w:left="2160" w:hanging="180"/>
      </w:pPr>
    </w:lvl>
    <w:lvl w:ilvl="3" w:tplc="24159102" w:tentative="1">
      <w:start w:val="1"/>
      <w:numFmt w:val="decimal"/>
      <w:lvlText w:val="%4."/>
      <w:lvlJc w:val="left"/>
      <w:pPr>
        <w:ind w:left="2880" w:hanging="360"/>
      </w:pPr>
    </w:lvl>
    <w:lvl w:ilvl="4" w:tplc="24159102" w:tentative="1">
      <w:start w:val="1"/>
      <w:numFmt w:val="lowerLetter"/>
      <w:lvlText w:val="%5."/>
      <w:lvlJc w:val="left"/>
      <w:pPr>
        <w:ind w:left="3600" w:hanging="360"/>
      </w:pPr>
    </w:lvl>
    <w:lvl w:ilvl="5" w:tplc="24159102" w:tentative="1">
      <w:start w:val="1"/>
      <w:numFmt w:val="lowerRoman"/>
      <w:lvlText w:val="%6."/>
      <w:lvlJc w:val="right"/>
      <w:pPr>
        <w:ind w:left="4320" w:hanging="180"/>
      </w:pPr>
    </w:lvl>
    <w:lvl w:ilvl="6" w:tplc="24159102" w:tentative="1">
      <w:start w:val="1"/>
      <w:numFmt w:val="decimal"/>
      <w:lvlText w:val="%7."/>
      <w:lvlJc w:val="left"/>
      <w:pPr>
        <w:ind w:left="5040" w:hanging="360"/>
      </w:pPr>
    </w:lvl>
    <w:lvl w:ilvl="7" w:tplc="24159102" w:tentative="1">
      <w:start w:val="1"/>
      <w:numFmt w:val="lowerLetter"/>
      <w:lvlText w:val="%8."/>
      <w:lvlJc w:val="left"/>
      <w:pPr>
        <w:ind w:left="5760" w:hanging="360"/>
      </w:pPr>
    </w:lvl>
    <w:lvl w:ilvl="8" w:tplc="24159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7">
    <w:multiLevelType w:val="hybridMultilevel"/>
    <w:lvl w:ilvl="0" w:tplc="45740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1C65C80"/>
    <w:multiLevelType w:val="multilevel"/>
    <w:tmpl w:val="D9B2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364B7"/>
    <w:multiLevelType w:val="multilevel"/>
    <w:tmpl w:val="3A00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034D1"/>
    <w:multiLevelType w:val="multilevel"/>
    <w:tmpl w:val="FE6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F6226"/>
    <w:multiLevelType w:val="hybridMultilevel"/>
    <w:tmpl w:val="464EA510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4B596642"/>
    <w:multiLevelType w:val="multilevel"/>
    <w:tmpl w:val="613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8937">
    <w:abstractNumId w:val="8937"/>
  </w:num>
  <w:num w:numId="8938">
    <w:abstractNumId w:val="893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A0E"/>
    <w:rsid w:val="0004187C"/>
    <w:rsid w:val="000C3C8E"/>
    <w:rsid w:val="001614D7"/>
    <w:rsid w:val="00167307"/>
    <w:rsid w:val="002322D8"/>
    <w:rsid w:val="002713C2"/>
    <w:rsid w:val="002D2A6D"/>
    <w:rsid w:val="004273B4"/>
    <w:rsid w:val="00545AD4"/>
    <w:rsid w:val="00730578"/>
    <w:rsid w:val="00887F52"/>
    <w:rsid w:val="00947FB8"/>
    <w:rsid w:val="009B65CD"/>
    <w:rsid w:val="009E13DA"/>
    <w:rsid w:val="00A04782"/>
    <w:rsid w:val="00B11341"/>
    <w:rsid w:val="00BB2A23"/>
    <w:rsid w:val="00DA7ECB"/>
    <w:rsid w:val="00E16EF4"/>
    <w:rsid w:val="00E60679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CB"/>
  </w:style>
  <w:style w:type="paragraph" w:styleId="1">
    <w:name w:val="heading 1"/>
    <w:basedOn w:val="a"/>
    <w:link w:val="10"/>
    <w:uiPriority w:val="9"/>
    <w:qFormat/>
    <w:rsid w:val="00FC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A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C5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4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9B65C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B65CD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9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l-msosh2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31415512" Type="http://schemas.openxmlformats.org/officeDocument/2006/relationships/footnotes" Target="footnotes.xml"/><Relationship Id="rId710653314" Type="http://schemas.openxmlformats.org/officeDocument/2006/relationships/endnotes" Target="endnotes.xml"/><Relationship Id="rId861206782" Type="http://schemas.openxmlformats.org/officeDocument/2006/relationships/comments" Target="comments.xml"/><Relationship Id="rId803771151" Type="http://schemas.microsoft.com/office/2011/relationships/commentsExtended" Target="commentsExtended.xml"/><Relationship Id="rId63307297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FZN80BA3m0qYgwPVv17nDwvMxR8=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31415512"/>
            <mdssi:RelationshipReference SourceId="rId710653314"/>
            <mdssi:RelationshipReference SourceId="rId861206782"/>
            <mdssi:RelationshipReference SourceId="rId803771151"/>
            <mdssi:RelationshipReference SourceId="rId633072975"/>
          </Transform>
          <Transform Algorithm="http://www.w3.org/TR/2001/REC-xml-c14n-20010315"/>
        </Transforms>
        <DigestMethod Algorithm="http://www.w3.org/2000/09/xmldsig#sha1"/>
        <DigestValue>AFjt/kpo/wTMFk+9ybpFb8F0O9Y=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/rUy0enu92F4POvcBgJHZPiSBFc=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gS9cd+Rj/ksXgqZSoO9Go4gUoJY=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aQSPvO/dkgXahqsUzFJqFvTh1to=</DigestValue>
      </Reference>
      <Reference URI="/word/numbering.xml?ContentType=application/vnd.openxmlformats-officedocument.wordprocessingml.numbering+xml">
        <DigestMethod Algorithm="http://www.w3.org/2000/09/xmldsig#sha1"/>
        <DigestValue>0NrURBPo+idXkG8q7eX9NnM+wkA=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hniyQWZ56h9RvorM40ee2KmKIs0=</DigestValue>
      </Reference>
      <Reference URI="/word/styles.xml?ContentType=application/vnd.openxmlformats-officedocument.wordprocessingml.styles+xml">
        <DigestMethod Algorithm="http://www.w3.org/2000/09/xmldsig#sha1"/>
        <DigestValue>/nEYilPmDcjWa7WUn9r8aLelN/4=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mgQWlakCxTWv3wvereTjXT2CEV8=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2021-12-06T19:50:37Z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cp:lastPrinted>2021-11-12T05:09:00Z</cp:lastPrinted>
  <dcterms:created xsi:type="dcterms:W3CDTF">2021-11-16T17:39:00Z</dcterms:created>
  <dcterms:modified xsi:type="dcterms:W3CDTF">2021-11-16T17:39:00Z</dcterms:modified>
</cp:coreProperties>
</file>